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22"/>
        <w:gridCol w:w="425"/>
        <w:gridCol w:w="1950"/>
      </w:tblGrid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654BA">
              <w:rPr>
                <w:b/>
                <w:sz w:val="32"/>
              </w:rPr>
              <w:t>АНКЕТА ДОМА</w:t>
            </w:r>
          </w:p>
        </w:tc>
      </w:tr>
      <w:tr w:rsidR="00EB26DB" w:rsidRPr="00C654BA" w:rsidTr="00C654BA">
        <w:trPr>
          <w:trHeight w:val="556"/>
        </w:trPr>
        <w:tc>
          <w:tcPr>
            <w:tcW w:w="10097" w:type="dxa"/>
            <w:gridSpan w:val="3"/>
            <w:tcBorders>
              <w:top w:val="nil"/>
            </w:tcBorders>
          </w:tcPr>
          <w:p w:rsidR="00EB26DB" w:rsidRPr="00C654BA" w:rsidRDefault="00EB26DB" w:rsidP="00C654BA">
            <w:pPr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>Адрес дома: ул.</w:t>
            </w:r>
            <w:r w:rsidR="00F400D1">
              <w:rPr>
                <w:sz w:val="24"/>
              </w:rPr>
              <w:t xml:space="preserve"> </w:t>
            </w:r>
            <w:r>
              <w:rPr>
                <w:sz w:val="24"/>
              </w:rPr>
              <w:t>Нечаева, д.115</w:t>
            </w:r>
          </w:p>
        </w:tc>
      </w:tr>
      <w:tr w:rsidR="00EB26DB" w:rsidRPr="00C654BA" w:rsidTr="00C654BA">
        <w:trPr>
          <w:trHeight w:val="416"/>
        </w:trPr>
        <w:tc>
          <w:tcPr>
            <w:tcW w:w="10097" w:type="dxa"/>
            <w:gridSpan w:val="3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rPr>
          <w:trHeight w:val="556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Параметр</w:t>
            </w:r>
          </w:p>
        </w:tc>
        <w:tc>
          <w:tcPr>
            <w:tcW w:w="2375" w:type="dxa"/>
            <w:gridSpan w:val="2"/>
            <w:vAlign w:val="center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Данные</w:t>
            </w:r>
          </w:p>
        </w:tc>
      </w:tr>
      <w:tr w:rsidR="00EB26DB" w:rsidRPr="00C654BA" w:rsidTr="00C654BA">
        <w:trPr>
          <w:trHeight w:val="147"/>
        </w:trPr>
        <w:tc>
          <w:tcPr>
            <w:tcW w:w="10097" w:type="dxa"/>
            <w:gridSpan w:val="3"/>
            <w:tcBorders>
              <w:bottom w:val="nil"/>
            </w:tcBorders>
            <w:shd w:val="clear" w:color="auto" w:fill="FFFFFF"/>
          </w:tcPr>
          <w:p w:rsidR="00EB26DB" w:rsidRPr="00C654BA" w:rsidRDefault="00EB26DB" w:rsidP="00C654BA">
            <w:pPr>
              <w:pStyle w:val="a4"/>
              <w:spacing w:after="0" w:line="240" w:lineRule="auto"/>
              <w:rPr>
                <w:b/>
                <w:sz w:val="24"/>
              </w:rPr>
            </w:pPr>
          </w:p>
        </w:tc>
      </w:tr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Общая характеристика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EB26DB" w:rsidRPr="00C654BA" w:rsidTr="00C654BA">
        <w:trPr>
          <w:trHeight w:val="148"/>
        </w:trPr>
        <w:tc>
          <w:tcPr>
            <w:tcW w:w="10097" w:type="dxa"/>
            <w:gridSpan w:val="3"/>
            <w:tcBorders>
              <w:top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Серия, тип постройки: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Жилое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Описание местоположения:</w:t>
            </w:r>
          </w:p>
          <w:p w:rsidR="00EB26DB" w:rsidRPr="00C654BA" w:rsidRDefault="00EB26DB" w:rsidP="00C654BA">
            <w:pPr>
              <w:spacing w:after="0" w:line="240" w:lineRule="auto"/>
              <w:rPr>
                <w:szCs w:val="24"/>
              </w:rPr>
            </w:pPr>
            <w:r w:rsidRPr="00C654BA">
              <w:rPr>
                <w:sz w:val="20"/>
                <w:szCs w:val="24"/>
              </w:rPr>
              <w:t xml:space="preserve">Описание местоположения дома в произвольной форме 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>Г. Чита Центральный район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Индивидуальное наименование дома: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жилого дома: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Объект индивидуального жилищного строительства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Жилой дом блокированной застройки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Многоквартирный дом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Общежитие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Год ввода в эксплуатацию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F400D1">
            <w:pPr>
              <w:spacing w:after="0" w:line="240" w:lineRule="auto"/>
              <w:jc w:val="center"/>
            </w:pPr>
            <w:r>
              <w:t>1978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Стадия жизненного цикла дома: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Строящийся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Расселённый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C654BA">
              <w:t>Снесённый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Признак состояния дома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 xml:space="preserve">      </w:t>
            </w:r>
            <w:r w:rsidRPr="00C654BA">
              <w:t xml:space="preserve"> </w:t>
            </w:r>
            <w:r w:rsidRPr="00C654BA">
              <w:sym w:font="Symbol" w:char="F0B7"/>
            </w:r>
            <w:r w:rsidRPr="00C654BA">
              <w:t xml:space="preserve">     Исправный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 xml:space="preserve">       </w:t>
            </w:r>
            <w:r w:rsidRPr="00C654BA">
              <w:sym w:font="Symbol" w:char="F0B7"/>
            </w:r>
            <w:r w:rsidRPr="00C654BA">
              <w:t xml:space="preserve">     Требующий </w:t>
            </w:r>
            <w:proofErr w:type="spellStart"/>
            <w:r w:rsidRPr="00C654BA">
              <w:t>кап.ремонта</w:t>
            </w:r>
            <w:proofErr w:type="spellEnd"/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t xml:space="preserve">       </w:t>
            </w:r>
            <w:r w:rsidRPr="00C654BA">
              <w:sym w:font="Symbol" w:char="F0B7"/>
            </w:r>
            <w:r w:rsidRPr="00C654BA">
              <w:t xml:space="preserve">     Аварийный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Материал несущих стен:</w:t>
            </w:r>
          </w:p>
          <w:p w:rsidR="00EB26DB" w:rsidRPr="00C654BA" w:rsidRDefault="00EB26DB" w:rsidP="00C654BA">
            <w:pPr>
              <w:spacing w:after="0" w:line="240" w:lineRule="auto"/>
            </w:pPr>
            <w:r w:rsidRPr="00C654BA">
              <w:t>(отметить нужную графу)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Каменные, кирпичные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Панельные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Блочные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Смешанные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Монолитные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654BA">
              <w:t>Прочие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 перекрытий: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железобетонные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t>деревянные</w:t>
            </w:r>
          </w:p>
        </w:tc>
        <w:tc>
          <w:tcPr>
            <w:tcW w:w="2375" w:type="dxa"/>
            <w:gridSpan w:val="2"/>
          </w:tcPr>
          <w:p w:rsidR="00EB26DB" w:rsidRPr="00BA04AA" w:rsidRDefault="00EB26DB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    </w:t>
            </w:r>
            <w:r>
              <w:rPr>
                <w:lang w:val="en-US"/>
              </w:rPr>
              <w:t>V</w:t>
            </w:r>
          </w:p>
        </w:tc>
      </w:tr>
      <w:tr w:rsidR="00EB26DB" w:rsidRPr="00C654BA" w:rsidTr="003D0616">
        <w:trPr>
          <w:trHeight w:val="529"/>
        </w:trPr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654BA">
              <w:lastRenderedPageBreak/>
              <w:t>смешанные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Этажность: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подъездов:</w:t>
            </w:r>
          </w:p>
        </w:tc>
        <w:tc>
          <w:tcPr>
            <w:tcW w:w="2375" w:type="dxa"/>
            <w:gridSpan w:val="2"/>
          </w:tcPr>
          <w:p w:rsidR="00EB26DB" w:rsidRPr="00B06668" w:rsidRDefault="00EB26DB" w:rsidP="00C654BA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лифтов</w:t>
            </w:r>
            <w:r w:rsidRPr="00C654BA">
              <w:rPr>
                <w:color w:val="FF0000"/>
                <w:vertAlign w:val="superscript"/>
                <w:lang w:val="en-US"/>
              </w:rPr>
              <w:t xml:space="preserve"> 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0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lang w:val="en-US"/>
              </w:rPr>
            </w:pPr>
            <w:r w:rsidRPr="00C654BA">
              <w:rPr>
                <w:b/>
              </w:rPr>
              <w:t>Общая площадь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</w:t>
            </w:r>
            <w:r w:rsidRPr="00C654BA">
              <w:t xml:space="preserve">: 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>
              <w:t>5791.00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Площадь жилых помещений, в </w:t>
            </w:r>
            <w:proofErr w:type="spellStart"/>
            <w:r w:rsidRPr="00C654BA">
              <w:rPr>
                <w:b/>
              </w:rPr>
              <w:t>т.ч</w:t>
            </w:r>
            <w:proofErr w:type="spellEnd"/>
            <w:r w:rsidRPr="00C654BA">
              <w:rPr>
                <w:b/>
              </w:rPr>
              <w:t>. по видам собственности: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3367.3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Всего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5791.00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Частная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407CE1">
            <w:pPr>
              <w:spacing w:after="0" w:line="240" w:lineRule="auto"/>
            </w:pPr>
            <w:r>
              <w:t xml:space="preserve">                 4964.00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Муниципальная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C654BA">
            <w:pPr>
              <w:spacing w:after="0" w:line="240" w:lineRule="auto"/>
              <w:jc w:val="center"/>
            </w:pPr>
            <w:r>
              <w:t>826.40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C654BA">
              <w:t>Государственная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C654BA">
            <w:pPr>
              <w:spacing w:after="0" w:line="240" w:lineRule="auto"/>
            </w:pPr>
            <w:r>
              <w:rPr>
                <w:lang w:val="en-US"/>
              </w:rPr>
              <w:t xml:space="preserve">                    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нежилых помещений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C654BA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rPr>
          <w:trHeight w:val="263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участка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Площадь придомовой территории (</w:t>
            </w:r>
            <w:proofErr w:type="spellStart"/>
            <w:r w:rsidRPr="00C654BA">
              <w:rPr>
                <w:b/>
              </w:rPr>
              <w:t>кв.м</w:t>
            </w:r>
            <w:proofErr w:type="spellEnd"/>
            <w:r w:rsidRPr="00C654BA">
              <w:rPr>
                <w:b/>
              </w:rPr>
              <w:t>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Инвентарный №: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Кадастровый № участка: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квартир: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C654BA">
            <w:pPr>
              <w:spacing w:after="0" w:line="240" w:lineRule="auto"/>
              <w:jc w:val="center"/>
            </w:pPr>
            <w:r>
              <w:t>108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жителей: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C654BA">
            <w:pPr>
              <w:spacing w:after="0" w:line="240" w:lineRule="auto"/>
              <w:jc w:val="center"/>
            </w:pPr>
            <w:r>
              <w:t>241</w:t>
            </w:r>
          </w:p>
        </w:tc>
      </w:tr>
      <w:tr w:rsidR="00EB26DB" w:rsidRPr="00C654BA" w:rsidTr="00C654BA">
        <w:trPr>
          <w:trHeight w:val="431"/>
        </w:trPr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Количество лицевых счетов: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407CE1">
            <w:pPr>
              <w:spacing w:after="0" w:line="240" w:lineRule="auto"/>
            </w:pPr>
            <w:r>
              <w:t xml:space="preserve">                   108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color w:val="000000"/>
                <w:lang w:val="en-US"/>
              </w:rPr>
            </w:pPr>
            <w:r w:rsidRPr="00C654BA">
              <w:rPr>
                <w:b/>
                <w:color w:val="000000"/>
              </w:rPr>
              <w:t>Конструктивные особенности дома:</w:t>
            </w:r>
            <w:r w:rsidRPr="00C654BA">
              <w:rPr>
                <w:b/>
                <w:color w:val="FF0000"/>
                <w:vertAlign w:val="superscript"/>
              </w:rPr>
              <w:t xml:space="preserve"> </w:t>
            </w:r>
          </w:p>
          <w:p w:rsidR="00EB26DB" w:rsidRPr="00C654BA" w:rsidRDefault="00EB26DB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654BA">
              <w:rPr>
                <w:color w:val="000000"/>
                <w:sz w:val="20"/>
                <w:szCs w:val="20"/>
              </w:rPr>
              <w:t xml:space="preserve"> </w:t>
            </w:r>
          </w:p>
          <w:p w:rsidR="00EB26DB" w:rsidRPr="00C654BA" w:rsidRDefault="00EB26DB" w:rsidP="00C654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>К 0.8</w:t>
            </w:r>
            <w:r w:rsidRPr="00C654BA">
              <w:t xml:space="preserve">= Многоэтажные капитальные, имеющие все виды благоустройства, кроме лифта, мусоропровода и </w:t>
            </w:r>
            <w:proofErr w:type="spellStart"/>
            <w:r w:rsidRPr="00C654BA">
              <w:t>цгв</w:t>
            </w:r>
            <w:proofErr w:type="spellEnd"/>
          </w:p>
        </w:tc>
      </w:tr>
      <w:tr w:rsidR="00EB26DB" w:rsidRPr="00C654BA" w:rsidTr="00C654BA"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color w:val="000000"/>
              </w:rPr>
            </w:pPr>
            <w:r w:rsidRPr="00C654BA">
              <w:rPr>
                <w:b/>
              </w:rPr>
              <w:t>Удельная тепловая характеристика здания: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Фактический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vAlign w:val="center"/>
          </w:tcPr>
          <w:p w:rsidR="00EB26DB" w:rsidRPr="00C654BA" w:rsidRDefault="00EB26DB" w:rsidP="00C654BA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654BA">
              <w:t>Нормативный удельный расход здания (Вт/М3Сград)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 xml:space="preserve">Класс  </w:t>
            </w:r>
            <w:proofErr w:type="spellStart"/>
            <w:r w:rsidRPr="00C654BA">
              <w:rPr>
                <w:b/>
              </w:rPr>
              <w:t>энергоэффективности</w:t>
            </w:r>
            <w:proofErr w:type="spellEnd"/>
            <w:r w:rsidRPr="00C654BA">
              <w:rPr>
                <w:b/>
              </w:rPr>
              <w:t xml:space="preserve"> здания: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Не присвоен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А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ВВ++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В+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В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t>С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654BA">
              <w:rPr>
                <w:lang w:val="en-US"/>
              </w:rPr>
              <w:t>D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C654BA">
              <w:rPr>
                <w:lang w:val="en-US"/>
              </w:rPr>
              <w:t>E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Дата проведения энергетического аудита: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54BA">
              <w:rPr>
                <w:b/>
                <w:sz w:val="24"/>
                <w:szCs w:val="24"/>
              </w:rPr>
              <w:t xml:space="preserve">Степень износа здания, в </w:t>
            </w:r>
            <w:proofErr w:type="spellStart"/>
            <w:r w:rsidRPr="00C654BA">
              <w:rPr>
                <w:b/>
                <w:sz w:val="24"/>
                <w:szCs w:val="24"/>
              </w:rPr>
              <w:t>т.ч</w:t>
            </w:r>
            <w:proofErr w:type="spellEnd"/>
            <w:r w:rsidRPr="00C654BA">
              <w:rPr>
                <w:b/>
                <w:sz w:val="24"/>
                <w:szCs w:val="24"/>
              </w:rPr>
              <w:t>. по элементам</w:t>
            </w:r>
          </w:p>
          <w:p w:rsidR="00EB26DB" w:rsidRPr="00C654BA" w:rsidRDefault="00EB26DB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654BA">
              <w:rPr>
                <w:sz w:val="24"/>
                <w:szCs w:val="24"/>
              </w:rPr>
              <w:t>общая: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фундамент: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lastRenderedPageBreak/>
              <w:t>несущие стены: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>
              <w:t>41</w:t>
            </w:r>
            <w:r w:rsidRPr="00C654BA">
              <w:t>%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8"/>
              </w:numPr>
              <w:spacing w:after="0" w:line="240" w:lineRule="auto"/>
            </w:pPr>
            <w:r w:rsidRPr="00C654BA">
              <w:t>перекрытия: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>
              <w:t>41%</w:t>
            </w: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C654BA">
              <w:rPr>
                <w:b/>
                <w:sz w:val="28"/>
              </w:rPr>
              <w:t>Конструктивные элементы дома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jc w:val="center"/>
            </w:pPr>
          </w:p>
          <w:p w:rsidR="00EB26DB" w:rsidRPr="00C654BA" w:rsidRDefault="00EB26DB" w:rsidP="00C654BA">
            <w:pPr>
              <w:pStyle w:val="a4"/>
              <w:spacing w:after="0" w:line="240" w:lineRule="auto"/>
              <w:jc w:val="center"/>
            </w:pPr>
          </w:p>
        </w:tc>
      </w:tr>
      <w:tr w:rsidR="00EB26DB" w:rsidRPr="00C654BA" w:rsidTr="00C654BA">
        <w:trPr>
          <w:trHeight w:val="19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</w:p>
        </w:tc>
      </w:tr>
      <w:tr w:rsidR="00EB26DB" w:rsidRPr="00C654BA" w:rsidTr="00C654BA">
        <w:trPr>
          <w:trHeight w:val="429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Фасад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фасада</w:t>
            </w:r>
            <w:r w:rsidRPr="00C654BA">
              <w:rPr>
                <w:b/>
              </w:rPr>
              <w:t xml:space="preserve"> </w:t>
            </w:r>
            <w:r w:rsidRPr="00C654BA">
              <w:t>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EB26DB" w:rsidRPr="00BA04AA" w:rsidRDefault="00145E20" w:rsidP="00C654BA">
            <w:pPr>
              <w:spacing w:after="0" w:line="240" w:lineRule="auto"/>
            </w:pPr>
            <w:r>
              <w:t xml:space="preserve">           8</w:t>
            </w:r>
            <w:r w:rsidR="00EB26DB">
              <w:t>60кв.м.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фасада 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фасада неоштукатуренная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фасада панельная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фасада облицованная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 xml:space="preserve">Площадь фасада облицованная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фасада деревянная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утепленного фасада с отделкой декоративной штукатуркой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утепленного фасада с отделкой плиткой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 xml:space="preserve">Площадь утепленного фасада с отделкой </w:t>
            </w:r>
            <w:proofErr w:type="spellStart"/>
            <w:r w:rsidRPr="00C654BA">
              <w:t>сайдингом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 xml:space="preserve">Площадь </w:t>
            </w:r>
            <w:proofErr w:type="spellStart"/>
            <w:r w:rsidRPr="00C654BA">
              <w:t>отмостки</w:t>
            </w:r>
            <w:proofErr w:type="spellEnd"/>
            <w:r w:rsidRPr="00C654BA">
              <w:t xml:space="preserve">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остекления мест общего пользования,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остекления мест общего пользования,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индивидуального остекления, дерево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индивидуального остекления, пластик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металлических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Площадь иных дверных заполнений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Кровля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t>Площадь кровли общая 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EB26DB" w:rsidRPr="00BA04AA" w:rsidRDefault="00EB26DB" w:rsidP="00C654BA">
            <w:pPr>
              <w:spacing w:after="0" w:line="240" w:lineRule="auto"/>
              <w:jc w:val="center"/>
            </w:pPr>
            <w:r>
              <w:t>1500 м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tabs>
                <w:tab w:val="left" w:pos="915"/>
              </w:tabs>
              <w:spacing w:after="0" w:line="240" w:lineRule="auto"/>
              <w:rPr>
                <w:b/>
              </w:rPr>
            </w:pPr>
            <w:r w:rsidRPr="00C654BA">
              <w:t>Площадь кровли шиферная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металлическая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tabs>
                <w:tab w:val="left" w:pos="1530"/>
              </w:tabs>
              <w:spacing w:after="0" w:line="240" w:lineRule="auto"/>
              <w:rPr>
                <w:b/>
              </w:rPr>
            </w:pPr>
            <w:r w:rsidRPr="00C654BA">
              <w:t>Площадь кровли иная скатная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t>Площадь кровли плоская (</w:t>
            </w:r>
            <w:proofErr w:type="spellStart"/>
            <w:r w:rsidRPr="00C654BA">
              <w:t>кв.м</w:t>
            </w:r>
            <w:proofErr w:type="spellEnd"/>
            <w:r w:rsidRPr="00C654BA">
              <w:t>.):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Подвал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Сведения о подвале: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Эксплуатируемый</w:t>
            </w:r>
          </w:p>
        </w:tc>
        <w:tc>
          <w:tcPr>
            <w:tcW w:w="2375" w:type="dxa"/>
            <w:gridSpan w:val="2"/>
          </w:tcPr>
          <w:p w:rsidR="00EB26DB" w:rsidRPr="00002BBF" w:rsidRDefault="00EB26DB" w:rsidP="00C654BA">
            <w:pPr>
              <w:spacing w:after="0" w:line="240" w:lineRule="auto"/>
            </w:pPr>
            <w:r>
              <w:rPr>
                <w:lang w:val="en-US"/>
              </w:rPr>
              <w:t xml:space="preserve">                 V  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Неэксплуатируемый</w:t>
            </w:r>
          </w:p>
        </w:tc>
        <w:tc>
          <w:tcPr>
            <w:tcW w:w="2375" w:type="dxa"/>
            <w:gridSpan w:val="2"/>
          </w:tcPr>
          <w:p w:rsidR="00EB26DB" w:rsidRPr="00B06668" w:rsidRDefault="00EB26DB" w:rsidP="00C654BA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Площадь подвальных помещений (включая помещения подвала и </w:t>
            </w:r>
            <w:proofErr w:type="spellStart"/>
            <w:r w:rsidRPr="00C654BA">
              <w:t>техподполье</w:t>
            </w:r>
            <w:proofErr w:type="spellEnd"/>
            <w:r w:rsidRPr="00C654BA">
              <w:t>, если оно требует ремонта)(</w:t>
            </w:r>
            <w:proofErr w:type="spellStart"/>
            <w:r w:rsidRPr="00C654BA">
              <w:t>кв.м</w:t>
            </w:r>
            <w:proofErr w:type="spellEnd"/>
            <w:r w:rsidRPr="00C654BA">
              <w:t>)</w:t>
            </w:r>
          </w:p>
        </w:tc>
        <w:tc>
          <w:tcPr>
            <w:tcW w:w="2375" w:type="dxa"/>
            <w:gridSpan w:val="2"/>
          </w:tcPr>
          <w:p w:rsidR="00EB26DB" w:rsidRPr="001C43ED" w:rsidRDefault="00EB26DB" w:rsidP="00C654BA">
            <w:pPr>
              <w:spacing w:after="0" w:line="240" w:lineRule="auto"/>
            </w:pPr>
            <w:r>
              <w:t xml:space="preserve">                1495 м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 подвальных помещений: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Помещения общего пользования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Площадь помещений общего пользования (</w:t>
            </w:r>
            <w:proofErr w:type="spellStart"/>
            <w:r w:rsidRPr="00C654BA">
              <w:t>кв.м</w:t>
            </w:r>
            <w:proofErr w:type="spellEnd"/>
            <w:r w:rsidRPr="00C654BA">
              <w:t>):</w:t>
            </w:r>
          </w:p>
        </w:tc>
        <w:tc>
          <w:tcPr>
            <w:tcW w:w="2375" w:type="dxa"/>
            <w:gridSpan w:val="2"/>
          </w:tcPr>
          <w:p w:rsidR="00EB26DB" w:rsidRPr="00C654BA" w:rsidRDefault="006B7665" w:rsidP="00C654BA">
            <w:pPr>
              <w:spacing w:after="0" w:line="240" w:lineRule="auto"/>
            </w:pPr>
            <w:r>
              <w:t xml:space="preserve">             526.6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Год проведения последнего капитального ремонта: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 w:rsidRPr="00C654BA">
              <w:t>Не проводился</w:t>
            </w: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Мусоропроводы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tabs>
                <w:tab w:val="left" w:pos="4215"/>
              </w:tabs>
              <w:spacing w:after="0" w:line="240" w:lineRule="auto"/>
              <w:ind w:left="0"/>
            </w:pPr>
            <w:r w:rsidRPr="00C654BA">
              <w:t>Количество мусоропроводов в доме:</w:t>
            </w:r>
            <w:r w:rsidRPr="00C654BA">
              <w:tab/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 w:rsidRPr="00C654BA">
              <w:t>отсутствуют</w:t>
            </w:r>
          </w:p>
        </w:tc>
      </w:tr>
      <w:tr w:rsidR="00EB26DB" w:rsidRPr="00C654BA" w:rsidTr="00C654BA">
        <w:tc>
          <w:tcPr>
            <w:tcW w:w="7722" w:type="dxa"/>
            <w:tcBorders>
              <w:bottom w:val="nil"/>
            </w:tcBorders>
          </w:tcPr>
          <w:p w:rsidR="00EB26DB" w:rsidRPr="00C654BA" w:rsidRDefault="00EB26DB" w:rsidP="00C654BA">
            <w:pPr>
              <w:pStyle w:val="a4"/>
              <w:tabs>
                <w:tab w:val="left" w:pos="2190"/>
              </w:tabs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мусоропроводов:</w:t>
            </w:r>
          </w:p>
        </w:tc>
        <w:tc>
          <w:tcPr>
            <w:tcW w:w="2375" w:type="dxa"/>
            <w:gridSpan w:val="2"/>
            <w:tcBorders>
              <w:bottom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Инженерные системы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jc w:val="center"/>
              <w:rPr>
                <w:sz w:val="24"/>
              </w:rPr>
            </w:pPr>
          </w:p>
          <w:p w:rsidR="00EB26DB" w:rsidRPr="00C654BA" w:rsidRDefault="00EB26DB" w:rsidP="00C654BA">
            <w:pPr>
              <w:pStyle w:val="a4"/>
              <w:spacing w:after="0" w:line="240" w:lineRule="auto"/>
              <w:jc w:val="center"/>
            </w:pPr>
          </w:p>
        </w:tc>
      </w:tr>
      <w:tr w:rsidR="00EB26DB" w:rsidRPr="00C654BA" w:rsidTr="00C654BA">
        <w:trPr>
          <w:trHeight w:val="147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Система отопления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Тип: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Центральное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Поквартирное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Печное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элеваторных узлов системы отопления: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  1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Длина трубопроводов системы отопления (м):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1495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Год проведения последнего кап. ремонта системы отопления: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точек ввода отопления: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C654BA">
            <w:pPr>
              <w:spacing w:after="0" w:line="240" w:lineRule="auto"/>
            </w:pPr>
            <w:r>
              <w:t xml:space="preserve">                  216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узлов управления отоплением: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   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общедомовых приборов учета отопления: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     1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EB26DB" w:rsidRPr="00411F44" w:rsidRDefault="00EB26DB" w:rsidP="00C654BA">
            <w:pPr>
              <w:spacing w:after="0" w:line="240" w:lineRule="auto"/>
            </w:pPr>
            <w:r>
              <w:t xml:space="preserve">                   </w:t>
            </w:r>
            <w:r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Система горячего водоснабжения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открытая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Централизованная закрытая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Поквартирная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3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EB26DB" w:rsidRPr="00411F44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Длина трубопроводов ГВС (м):</w:t>
            </w:r>
          </w:p>
        </w:tc>
        <w:tc>
          <w:tcPr>
            <w:tcW w:w="2375" w:type="dxa"/>
            <w:gridSpan w:val="2"/>
          </w:tcPr>
          <w:p w:rsidR="00EB26DB" w:rsidRPr="00411F44" w:rsidRDefault="00EB26DB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 1495 м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ГВС: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1C43ED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точек ввода горячей воды: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  216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узлов управления поставкой горячей воды: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общедомовых приборов учета горячей воды: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1C43ED">
            <w:pPr>
              <w:spacing w:after="0" w:line="240" w:lineRule="auto"/>
              <w:ind w:firstLine="708"/>
            </w:pPr>
            <w:r>
              <w:t xml:space="preserve">      1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Отпуск горячей воды производится: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EB26DB" w:rsidRPr="001C43ED" w:rsidRDefault="00EB26DB" w:rsidP="00C654BA">
            <w:pPr>
              <w:spacing w:after="0" w:line="240" w:lineRule="auto"/>
              <w:rPr>
                <w:lang w:val="en-US"/>
              </w:rPr>
            </w:pPr>
            <w:r w:rsidRPr="0035224E">
              <w:t xml:space="preserve">                     </w:t>
            </w:r>
            <w:r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Система холодного водоснабжения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Длина трубопроводов системы ХВС (м):</w:t>
            </w:r>
          </w:p>
        </w:tc>
        <w:tc>
          <w:tcPr>
            <w:tcW w:w="2375" w:type="dxa"/>
            <w:gridSpan w:val="2"/>
          </w:tcPr>
          <w:p w:rsidR="00EB26DB" w:rsidRPr="001C43ED" w:rsidRDefault="00EB26DB" w:rsidP="00C654BA">
            <w:pPr>
              <w:spacing w:after="0" w:line="240" w:lineRule="auto"/>
            </w:pPr>
            <w:r>
              <w:t xml:space="preserve">             1495</w:t>
            </w:r>
            <w:r w:rsidRPr="003604DF">
              <w:t xml:space="preserve"> </w:t>
            </w:r>
            <w:r>
              <w:t xml:space="preserve">м  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ХВС: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lastRenderedPageBreak/>
              <w:t>Количество точек ввода холодной воды:</w:t>
            </w:r>
          </w:p>
        </w:tc>
        <w:tc>
          <w:tcPr>
            <w:tcW w:w="2375" w:type="dxa"/>
            <w:gridSpan w:val="2"/>
          </w:tcPr>
          <w:p w:rsidR="00EB26DB" w:rsidRPr="00407CE1" w:rsidRDefault="00EB26DB" w:rsidP="00C654BA">
            <w:pPr>
              <w:spacing w:after="0" w:line="240" w:lineRule="auto"/>
            </w:pPr>
            <w:r>
              <w:t xml:space="preserve">                216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jc w:val="both"/>
            </w:pPr>
            <w:r w:rsidRPr="00C654BA">
              <w:t>Количество общедомовых приборов учета холодной воды: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Отпуск холодной воды производится: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Система водоотведения (канализации)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Тип: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Централизованная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Автономная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4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tabs>
                <w:tab w:val="left" w:pos="3705"/>
              </w:tabs>
              <w:spacing w:after="0" w:line="240" w:lineRule="auto"/>
              <w:ind w:left="0"/>
            </w:pPr>
            <w:r w:rsidRPr="00C654BA">
              <w:t>Длина трубопроводов системы водоотведения (м):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  1495 м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tabs>
                <w:tab w:val="left" w:pos="3705"/>
              </w:tabs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водоотведения (канализации):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Система электроснабжения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Система электроснабжения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Комбинированное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5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Длина сетей в местах общего пользования (м):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>
              <w:t xml:space="preserve">              120 м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электроснабжения: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точек ввода электричества: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Количество общедомовых приборов учета электричества:</w:t>
            </w:r>
          </w:p>
        </w:tc>
        <w:tc>
          <w:tcPr>
            <w:tcW w:w="2375" w:type="dxa"/>
            <w:gridSpan w:val="2"/>
          </w:tcPr>
          <w:p w:rsidR="00EB26DB" w:rsidRPr="002C294F" w:rsidRDefault="00EB26DB" w:rsidP="00C654BA">
            <w:pPr>
              <w:spacing w:after="0" w:line="240" w:lineRule="auto"/>
              <w:rPr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2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Отпуск электричества производится: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EB26DB" w:rsidRPr="002C294F" w:rsidRDefault="00EB26DB" w:rsidP="00C654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V</w:t>
            </w: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</w:rPr>
              <w:t>Система газоснабжения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Вид системы газоснабжения</w:t>
            </w:r>
            <w:r w:rsidRPr="00C654BA">
              <w:rPr>
                <w:b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Централизованное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6"/>
              </w:numPr>
              <w:spacing w:after="0" w:line="240" w:lineRule="auto"/>
            </w:pPr>
            <w:r w:rsidRPr="00C654BA">
              <w:t>Отсутствует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Длина сетей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Длина сетей не соответствующих требованиям (м):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 xml:space="preserve">Год проведения последнего </w:t>
            </w:r>
            <w:proofErr w:type="spellStart"/>
            <w:r w:rsidRPr="00C654BA">
              <w:t>кап.ремонта</w:t>
            </w:r>
            <w:proofErr w:type="spellEnd"/>
            <w:r w:rsidRPr="00C654BA">
              <w:t xml:space="preserve"> системы газоснабжения: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точек ввода газа: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Количество общедомовых приборов учета газа: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>Отпуск ресурсов производится: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spacing w:after="0" w:line="240" w:lineRule="auto"/>
            </w:pPr>
            <w:r w:rsidRPr="00C654BA">
              <w:t>Нет данных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нормативам или квартирным ПУ</w:t>
            </w:r>
          </w:p>
        </w:tc>
        <w:tc>
          <w:tcPr>
            <w:tcW w:w="2375" w:type="dxa"/>
            <w:gridSpan w:val="2"/>
          </w:tcPr>
          <w:p w:rsidR="00EB26DB" w:rsidRPr="002C294F" w:rsidRDefault="00EB26DB" w:rsidP="00C654BA">
            <w:pPr>
              <w:spacing w:after="0" w:line="240" w:lineRule="auto"/>
              <w:rPr>
                <w:lang w:val="en-US"/>
              </w:rPr>
            </w:pPr>
            <w:r w:rsidRPr="00145E20">
              <w:t xml:space="preserve">              </w:t>
            </w:r>
            <w:r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2"/>
              </w:numPr>
              <w:tabs>
                <w:tab w:val="left" w:pos="2220"/>
              </w:tabs>
              <w:spacing w:after="0" w:line="240" w:lineRule="auto"/>
            </w:pPr>
            <w:r w:rsidRPr="00C654BA">
              <w:t>По показаниям общедомовых ПУ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C654BA">
              <w:rPr>
                <w:b/>
                <w:sz w:val="28"/>
              </w:rPr>
              <w:t>Лифты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  <w:lang w:val="en-US"/>
              </w:rPr>
              <w:t>(</w:t>
            </w:r>
            <w:r w:rsidRPr="00C654BA">
              <w:rPr>
                <w:b/>
                <w:sz w:val="28"/>
              </w:rPr>
              <w:t>Отсутствуют)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tcBorders>
              <w:top w:val="nil"/>
            </w:tcBorders>
            <w:shd w:val="clear" w:color="auto" w:fill="F2F2F2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C654BA">
              <w:rPr>
                <w:b/>
                <w:sz w:val="24"/>
              </w:rPr>
              <w:t>Лифт 1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lastRenderedPageBreak/>
              <w:t>№ подъезда: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shd w:val="clear" w:color="auto" w:fill="F2F2F2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2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shd w:val="clear" w:color="auto" w:fill="F2F2F2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Лифт 3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№ подъезда: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Заводской номер: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Количество остановок: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Грузоподъемность, кг: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Год ввода в эксплуатацию: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rStyle w:val="b-tabulationtext"/>
              </w:rPr>
              <w:t>Год проведения последнего капремонта: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rPr>
                <w:lang w:val="en-US"/>
              </w:rPr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Плановый срок замены (вывода из эксплуатации):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Изготовитель: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654BA">
              <w:rPr>
                <w:b/>
                <w:sz w:val="28"/>
              </w:rPr>
              <w:t>УПРАВЛЕНИЕ</w:t>
            </w:r>
          </w:p>
          <w:p w:rsidR="00EB26DB" w:rsidRPr="00C654BA" w:rsidRDefault="00EB26DB" w:rsidP="00C654BA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</w:rPr>
              <w:t>Тип договора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ТСЖ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ТСЖ и управляющей организацией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между собственниками и управляющей организацией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lang w:val="en-US"/>
              </w:rPr>
            </w:pPr>
            <w:r w:rsidRPr="00C654BA">
              <w:rPr>
                <w:lang w:val="en-US"/>
              </w:rPr>
              <w:t>V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результатам открытого конкурса органов местного самоуправления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между застройщиком и управляющей организацией, отобранной по результатам открытого конкурса органом  местного самоуправления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Обслуживаемых по договору управления специализированным жилищным фондом военных городков Минобороны РФ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Дата начала обслуживания по договору управления: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EB26DB" w:rsidRPr="00B40170" w:rsidRDefault="00EB26DB" w:rsidP="00C654BA">
            <w:pPr>
              <w:spacing w:after="0" w:line="240" w:lineRule="auto"/>
              <w:jc w:val="center"/>
            </w:pPr>
            <w:r w:rsidRPr="00B40170">
              <w:t>01.</w:t>
            </w:r>
            <w:r>
              <w:t>01.2011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rStyle w:val="b-tabulationtext"/>
                <w:b/>
              </w:rPr>
              <w:t>Плановая дата завершения обслуживания: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jc w:val="center"/>
            </w:pPr>
            <w:r w:rsidRPr="00C654BA">
              <w:t>Не известно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Выполняемые работы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 xml:space="preserve">(Выполняемые работы (услуги), в том числе направленные на достижение целей </w:t>
            </w:r>
            <w:r w:rsidRPr="00C654BA">
              <w:rPr>
                <w:sz w:val="20"/>
              </w:rPr>
              <w:lastRenderedPageBreak/>
              <w:t>управления МКД (охрана подъезда, учет собственников помещений и т.д.). Прикрепите файлы с перечнем работ (услуг) по управлению МКД, содержанию и ремонту общего имущества)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П.10. Стандарта: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В рамках информации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организацией, раскрытию подлежат следующие сведения: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б) услуги, связанные с достижением целей управления многоквартирным домом, которые оказываются управляющей организацией, в том числе: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охрана подъезда;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охрана коллективных автостоянок;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учет собственников помещений в многоквартирном доме;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иные услуги по управлению многоквартирным домом.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EB26DB" w:rsidRPr="00C654BA" w:rsidRDefault="00F400D1" w:rsidP="00C654BA">
            <w:pPr>
              <w:spacing w:after="0" w:line="240" w:lineRule="auto"/>
            </w:pPr>
            <w:r w:rsidRPr="00F400D1">
              <w:lastRenderedPageBreak/>
              <w:t>Смотреть в разделе Услуги/Работы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lastRenderedPageBreak/>
              <w:t>Выполнение обязательств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  <w:color w:val="0070C0"/>
              </w:rPr>
            </w:pPr>
            <w:r w:rsidRPr="00C654BA">
              <w:rPr>
                <w:rStyle w:val="b-tabulationtext"/>
                <w:color w:val="0070C0"/>
              </w:rPr>
              <w:t>Заполняется только УО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sz w:val="20"/>
              </w:rPr>
            </w:pPr>
            <w:r w:rsidRPr="00C654BA">
              <w:rPr>
                <w:sz w:val="20"/>
              </w:rPr>
              <w:t>(Сведения о выполнении обязательств по договору управления)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proofErr w:type="spellStart"/>
            <w:r w:rsidRPr="00C654BA">
              <w:t>П.б</w:t>
            </w:r>
            <w:proofErr w:type="spellEnd"/>
            <w:r w:rsidRPr="00C654BA">
              <w:t xml:space="preserve"> п. 11 стандарта: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б) 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  <w:rPr>
                <w:rStyle w:val="b-tabulationtext"/>
                <w:rFonts w:cs="Arial"/>
              </w:rPr>
            </w:pPr>
          </w:p>
        </w:tc>
        <w:tc>
          <w:tcPr>
            <w:tcW w:w="2375" w:type="dxa"/>
            <w:gridSpan w:val="2"/>
          </w:tcPr>
          <w:p w:rsidR="00EB26DB" w:rsidRPr="00C654BA" w:rsidRDefault="00F400D1" w:rsidP="00C654BA">
            <w:pPr>
              <w:spacing w:after="0" w:line="240" w:lineRule="auto"/>
            </w:pPr>
            <w:r w:rsidRPr="00F400D1">
              <w:t>Смотреть в разделе Отчеты/Планы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b/>
                <w:sz w:val="24"/>
              </w:rPr>
              <w:t>Стоимость услуг</w:t>
            </w:r>
            <w:r w:rsidRPr="00C654BA">
              <w:rPr>
                <w:color w:val="FF0000"/>
                <w:vertAlign w:val="superscript"/>
              </w:rPr>
              <w:t>731</w:t>
            </w:r>
            <w:r w:rsidRPr="00C654BA">
              <w:rPr>
                <w:rStyle w:val="b-tabulationtext"/>
              </w:rPr>
              <w:t>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Информация о стоимости работ (услуг) управляющей организации должна содержать: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а) описание содержания каждой работы (услуги), периодичность выполнения работы (оказания услуги), результат выполнения работы (оказания услуги), гарантийный срок;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</w:pPr>
            <w:r w:rsidRPr="00C654BA">
              <w:t>б) стоимость каждой работы (услуги) в расчете на единицу измерения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</w:p>
        </w:tc>
        <w:tc>
          <w:tcPr>
            <w:tcW w:w="2375" w:type="dxa"/>
            <w:gridSpan w:val="2"/>
          </w:tcPr>
          <w:p w:rsidR="00F400D1" w:rsidRDefault="00F400D1" w:rsidP="00F400D1">
            <w:pPr>
              <w:spacing w:after="0" w:line="240" w:lineRule="auto"/>
            </w:pPr>
            <w:r>
              <w:t xml:space="preserve">Смотреть в разделе </w:t>
            </w:r>
          </w:p>
          <w:p w:rsidR="00EB26DB" w:rsidRPr="00C654BA" w:rsidRDefault="00F400D1" w:rsidP="00F400D1">
            <w:pPr>
              <w:spacing w:after="0" w:line="240" w:lineRule="auto"/>
            </w:pPr>
            <w:r>
              <w:t>Тарифы</w:t>
            </w:r>
          </w:p>
        </w:tc>
      </w:tr>
      <w:tr w:rsidR="00EB26DB" w:rsidRPr="00C654BA" w:rsidTr="00C654BA">
        <w:trPr>
          <w:trHeight w:val="431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  <w:jc w:val="center"/>
              <w:rPr>
                <w:color w:val="FF0000"/>
                <w:vertAlign w:val="superscript"/>
              </w:rPr>
            </w:pPr>
            <w:r w:rsidRPr="00C654BA">
              <w:rPr>
                <w:b/>
                <w:sz w:val="28"/>
              </w:rPr>
              <w:lastRenderedPageBreak/>
              <w:t>Поставщики услуг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EB26DB" w:rsidRPr="00C654BA" w:rsidRDefault="00EB26DB" w:rsidP="00C654BA">
            <w:pPr>
              <w:spacing w:after="0" w:line="240" w:lineRule="auto"/>
              <w:jc w:val="center"/>
            </w:pPr>
            <w:r w:rsidRPr="00C654BA">
              <w:t>ПП 731 3 (д)</w:t>
            </w: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FFFFF"/>
          </w:tcPr>
          <w:p w:rsidR="00EB26DB" w:rsidRPr="00C654BA" w:rsidRDefault="00EB26DB" w:rsidP="00C654B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top w:val="nil"/>
            </w:tcBorders>
            <w:shd w:val="clear" w:color="auto" w:fill="F2F2F2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отопления: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>7534018889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 xml:space="preserve">ОАО </w:t>
            </w:r>
            <w:proofErr w:type="spellStart"/>
            <w:r w:rsidRPr="00C654BA">
              <w:t>Тгк</w:t>
            </w:r>
            <w:proofErr w:type="spellEnd"/>
            <w:r w:rsidRPr="00C654BA">
              <w:t xml:space="preserve"> 14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  <w:i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Отопление поставляется через УО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10097" w:type="dxa"/>
            <w:gridSpan w:val="3"/>
            <w:shd w:val="clear" w:color="auto" w:fill="F2F2F2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электричества</w:t>
            </w:r>
            <w:r w:rsidRPr="00C654BA">
              <w:rPr>
                <w:rStyle w:val="b-tabulationtext"/>
              </w:rPr>
              <w:t>: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>7536066430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t xml:space="preserve">Чита </w:t>
            </w:r>
            <w:proofErr w:type="spellStart"/>
            <w:r w:rsidRPr="00C654BA">
              <w:t>Энергозбыт</w:t>
            </w:r>
            <w:proofErr w:type="spellEnd"/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10097" w:type="dxa"/>
            <w:gridSpan w:val="3"/>
            <w:shd w:val="clear" w:color="auto" w:fill="F2F2F2"/>
          </w:tcPr>
          <w:p w:rsidR="00EB26DB" w:rsidRPr="00C654BA" w:rsidRDefault="00EB26DB" w:rsidP="00C654BA">
            <w:pPr>
              <w:spacing w:after="0" w:line="240" w:lineRule="auto"/>
            </w:pPr>
            <w:r w:rsidRPr="00C654BA">
              <w:rPr>
                <w:b/>
                <w:sz w:val="24"/>
              </w:rPr>
              <w:t>Поставщик газа: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shd w:val="clear" w:color="auto" w:fill="F2F2F2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горячей воды</w:t>
            </w:r>
            <w:r w:rsidRPr="00C654BA">
              <w:rPr>
                <w:color w:val="FF0000"/>
                <w:vertAlign w:val="superscript"/>
              </w:rPr>
              <w:t xml:space="preserve"> </w:t>
            </w:r>
            <w:r w:rsidRPr="00C654BA"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>7534018889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 xml:space="preserve">ОАО </w:t>
            </w:r>
            <w:proofErr w:type="spellStart"/>
            <w:r>
              <w:t>Тгк</w:t>
            </w:r>
            <w:proofErr w:type="spellEnd"/>
            <w:r>
              <w:t xml:space="preserve"> 14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</w:t>
            </w:r>
            <w:r w:rsidRPr="00C654BA">
              <w:rPr>
                <w:rStyle w:val="b-tabulationtext"/>
                <w:i/>
                <w:sz w:val="18"/>
              </w:rPr>
              <w:t xml:space="preserve"> </w:t>
            </w:r>
            <w:r w:rsidRPr="00C654BA">
              <w:rPr>
                <w:rStyle w:val="b-tabulationtext"/>
                <w:i/>
                <w:sz w:val="20"/>
              </w:rPr>
              <w:t>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shd w:val="clear" w:color="auto" w:fill="F2F2F2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b/>
                <w:sz w:val="24"/>
              </w:rPr>
              <w:t>Поставщик холодной воды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>7536064538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 xml:space="preserve">ОАО </w:t>
            </w:r>
            <w:r w:rsidR="00EB26DB" w:rsidRPr="00C654BA">
              <w:t>Водоканал</w:t>
            </w:r>
            <w:r>
              <w:t xml:space="preserve"> Чита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  <w:shd w:val="clear" w:color="auto" w:fill="F2F2F2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rPr>
                <w:b/>
                <w:sz w:val="24"/>
              </w:rPr>
              <w:lastRenderedPageBreak/>
              <w:t>Услуги водоотведения</w:t>
            </w:r>
            <w:r w:rsidRPr="00C654BA">
              <w:rPr>
                <w:rStyle w:val="b-tabulationtext"/>
              </w:rPr>
              <w:t>: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t>ИНН поставщика: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>7536064538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</w:pPr>
            <w:r w:rsidRPr="00C654BA">
              <w:t>Наименование поставщика: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  <w:i/>
                <w:sz w:val="20"/>
              </w:rPr>
              <w:t>В данном поле следует указывать наименование головной организации-поставщика услуг.</w:t>
            </w:r>
          </w:p>
        </w:tc>
        <w:tc>
          <w:tcPr>
            <w:tcW w:w="2375" w:type="dxa"/>
            <w:gridSpan w:val="2"/>
          </w:tcPr>
          <w:p w:rsidR="00EB26DB" w:rsidRPr="00C654BA" w:rsidRDefault="00242843" w:rsidP="00C654BA">
            <w:pPr>
              <w:spacing w:after="0" w:line="240" w:lineRule="auto"/>
            </w:pPr>
            <w:r>
              <w:t>ОАО В</w:t>
            </w:r>
            <w:r w:rsidR="00EB26DB" w:rsidRPr="00C654BA">
              <w:t>одоканал</w:t>
            </w:r>
            <w:r>
              <w:t xml:space="preserve"> Чита</w:t>
            </w: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</w:rPr>
              <w:t>Дополнительная информация:</w:t>
            </w:r>
          </w:p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</w:rPr>
            </w:pPr>
            <w:r w:rsidRPr="00C654BA">
              <w:rPr>
                <w:rStyle w:val="b-tabulationtext"/>
                <w:i/>
                <w:sz w:val="20"/>
              </w:rPr>
              <w:t>В случае, если поставщиком услуги является филиал головной организации-поставщика, в данном поле необходимо указать наименование такого филиала либо иную дополнительную информацию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7722" w:type="dxa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  <w:sz w:val="24"/>
              </w:rPr>
            </w:pPr>
            <w:r w:rsidRPr="00C654BA">
              <w:rPr>
                <w:rStyle w:val="b-tabulationtext"/>
              </w:rPr>
              <w:t>поставляется через УО</w:t>
            </w:r>
          </w:p>
        </w:tc>
        <w:tc>
          <w:tcPr>
            <w:tcW w:w="2375" w:type="dxa"/>
            <w:gridSpan w:val="2"/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bottom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1020"/>
        </w:trPr>
        <w:tc>
          <w:tcPr>
            <w:tcW w:w="10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B26DB" w:rsidRPr="00C654BA" w:rsidRDefault="00EB26DB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  <w:r w:rsidRPr="00C654BA">
              <w:rPr>
                <w:b/>
                <w:bCs/>
                <w:kern w:val="36"/>
                <w:sz w:val="28"/>
                <w:szCs w:val="48"/>
              </w:rPr>
              <w:t>Финансы</w:t>
            </w:r>
            <w:r w:rsidRPr="00C654BA">
              <w:rPr>
                <w:color w:val="FF0000"/>
                <w:vertAlign w:val="superscript"/>
              </w:rPr>
              <w:t>731</w:t>
            </w:r>
          </w:p>
          <w:p w:rsidR="00EB26DB" w:rsidRPr="00C654BA" w:rsidRDefault="00EB26DB" w:rsidP="00C654BA">
            <w:pPr>
              <w:spacing w:after="0" w:line="240" w:lineRule="auto"/>
              <w:jc w:val="center"/>
              <w:outlineLvl w:val="0"/>
              <w:rPr>
                <w:bCs/>
                <w:kern w:val="36"/>
                <w:szCs w:val="48"/>
              </w:rPr>
            </w:pPr>
            <w:r w:rsidRPr="00C654BA">
              <w:rPr>
                <w:bCs/>
                <w:kern w:val="36"/>
                <w:szCs w:val="48"/>
              </w:rPr>
              <w:t>ПП 731 п. 3 (а):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  <w:p w:rsidR="00EB26DB" w:rsidRPr="00C654BA" w:rsidRDefault="00EB26DB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B26DB" w:rsidRPr="00C654BA" w:rsidRDefault="00EB26DB" w:rsidP="00C654BA">
            <w:pPr>
              <w:pStyle w:val="ConsPlusNormal"/>
              <w:ind w:firstLine="540"/>
              <w:jc w:val="both"/>
              <w:rPr>
                <w:rFonts w:ascii="Calibri" w:hAnsi="Calibri"/>
                <w:sz w:val="22"/>
                <w:szCs w:val="22"/>
              </w:rPr>
            </w:pPr>
            <w:r w:rsidRPr="00C654BA">
              <w:rPr>
                <w:rFonts w:ascii="Calibri" w:hAnsi="Calibri"/>
                <w:sz w:val="22"/>
                <w:szCs w:val="22"/>
              </w:rPr>
              <w:t>- 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  <w:p w:rsidR="00EB26DB" w:rsidRPr="00C654BA" w:rsidRDefault="00EB26DB" w:rsidP="00C654BA">
            <w:pPr>
              <w:spacing w:after="0" w:line="240" w:lineRule="auto"/>
              <w:jc w:val="center"/>
              <w:outlineLvl w:val="0"/>
              <w:rPr>
                <w:b/>
                <w:bCs/>
                <w:kern w:val="36"/>
                <w:sz w:val="28"/>
                <w:szCs w:val="48"/>
              </w:rPr>
            </w:pPr>
          </w:p>
        </w:tc>
      </w:tr>
      <w:tr w:rsidR="00EB26DB" w:rsidRPr="00C654BA" w:rsidTr="00C654BA">
        <w:tc>
          <w:tcPr>
            <w:tcW w:w="10097" w:type="dxa"/>
            <w:gridSpan w:val="3"/>
            <w:tcBorders>
              <w:top w:val="nil"/>
            </w:tcBorders>
          </w:tcPr>
          <w:p w:rsidR="00EB26DB" w:rsidRPr="00C654BA" w:rsidRDefault="00EB26DB" w:rsidP="00C654BA">
            <w:pPr>
              <w:spacing w:after="0" w:line="240" w:lineRule="auto"/>
            </w:pP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rStyle w:val="b-tabulationtext"/>
                <w:b/>
              </w:rPr>
            </w:pPr>
            <w:r w:rsidRPr="00C654BA">
              <w:rPr>
                <w:b/>
              </w:rPr>
              <w:t>Доход от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 w:rsidRPr="00F400D1">
              <w:t>742 810,31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Доход от управления общим имуществом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 w:rsidRPr="00F400D1">
              <w:t>742 810,31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Расходы на управление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>
              <w:t>594 248,25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Задолженность собственников за услуги управления на отчетную дату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 w:rsidRPr="00F400D1">
              <w:t>381 994,2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654BA">
              <w:rPr>
                <w:b/>
              </w:rPr>
              <w:t>Взыскано с собственников за услуги управления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  <w:szCs w:val="24"/>
              </w:rPr>
            </w:pPr>
            <w:r w:rsidRPr="00C654BA">
              <w:rPr>
                <w:b/>
                <w:szCs w:val="24"/>
              </w:rPr>
              <w:t>Выплаты по искам по договорам управления за отчетный период: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компенсации нанесенного ущерба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C654BA">
              <w:t>иски по снижению платы в связи с неоказанием услуг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spacing w:after="0" w:line="240" w:lineRule="auto"/>
              <w:rPr>
                <w:szCs w:val="24"/>
              </w:rPr>
            </w:pPr>
            <w:r w:rsidRPr="00C654BA">
              <w:t xml:space="preserve">        иски по снижению платы в связи с недопоставкой ресурсов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ремонту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работ по благоустройству за отчетный период (</w:t>
            </w:r>
            <w:proofErr w:type="spellStart"/>
            <w:r w:rsidRPr="00C654BA">
              <w:rPr>
                <w:b/>
              </w:rPr>
              <w:t>тыс.руб</w:t>
            </w:r>
            <w:proofErr w:type="spellEnd"/>
            <w:r w:rsidRPr="00C654BA">
              <w:rPr>
                <w:b/>
              </w:rPr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8.000</w:t>
            </w:r>
          </w:p>
        </w:tc>
      </w:tr>
      <w:tr w:rsidR="00EB26DB" w:rsidRPr="00C654BA" w:rsidTr="00C654BA">
        <w:trPr>
          <w:trHeight w:val="431"/>
        </w:trPr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Объем привлеченных средств за отчетный период: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субсидии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кредиты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финансирование по договорам лизинга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 xml:space="preserve">финансирование по </w:t>
            </w:r>
            <w:proofErr w:type="spellStart"/>
            <w:r w:rsidRPr="00C654BA">
              <w:t>энергосервисным</w:t>
            </w:r>
            <w:proofErr w:type="spellEnd"/>
            <w:r w:rsidRPr="00C654BA">
              <w:t xml:space="preserve"> договорам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целевые взносы жителей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19"/>
              </w:numPr>
              <w:spacing w:after="0" w:line="240" w:lineRule="auto"/>
            </w:pPr>
            <w:r w:rsidRPr="00C654BA">
              <w:t>другие источники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>
              <w:t>25 484.82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1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>
              <w:t>4 374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Доход от поставки КУ за отчетный период: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lastRenderedPageBreak/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Задолженность собственников за КУ на отчетную дату: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b/>
              </w:rPr>
              <w:t>Взыскано с собственников за КУ за отчетный период: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водоотведение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Оплачено КУ по показаниям общедомовых ПУ за отчетный период: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  <w:vAlign w:val="center"/>
          </w:tcPr>
          <w:p w:rsidR="00EB26DB" w:rsidRPr="00C654BA" w:rsidRDefault="00EB26DB" w:rsidP="00C654BA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C654B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Оплачено ресурсов по счетам на общедомовые нужды за отчетный период</w:t>
            </w:r>
          </w:p>
        </w:tc>
        <w:tc>
          <w:tcPr>
            <w:tcW w:w="1950" w:type="dxa"/>
          </w:tcPr>
          <w:p w:rsidR="00EB26DB" w:rsidRPr="00C654BA" w:rsidRDefault="00EB26DB" w:rsidP="00242843">
            <w:pPr>
              <w:spacing w:after="0" w:line="240" w:lineRule="auto"/>
              <w:jc w:val="center"/>
            </w:pP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отопление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электричество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>
              <w:t>25 484,82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газ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горячее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242843" w:rsidP="00242843">
            <w:pPr>
              <w:spacing w:after="0" w:line="240" w:lineRule="auto"/>
              <w:jc w:val="center"/>
            </w:pPr>
            <w:r>
              <w:t>0.00</w:t>
            </w:r>
          </w:p>
        </w:tc>
      </w:tr>
      <w:tr w:rsidR="00EB26DB" w:rsidRPr="00C654BA" w:rsidTr="00C654BA">
        <w:tc>
          <w:tcPr>
            <w:tcW w:w="8147" w:type="dxa"/>
            <w:gridSpan w:val="2"/>
          </w:tcPr>
          <w:p w:rsidR="00EB26DB" w:rsidRPr="00C654BA" w:rsidRDefault="00EB26DB" w:rsidP="00C654BA">
            <w:pPr>
              <w:pStyle w:val="a4"/>
              <w:numPr>
                <w:ilvl w:val="0"/>
                <w:numId w:val="20"/>
              </w:numPr>
              <w:tabs>
                <w:tab w:val="left" w:pos="1260"/>
              </w:tabs>
              <w:spacing w:after="0" w:line="240" w:lineRule="auto"/>
            </w:pPr>
            <w:r w:rsidRPr="00C654BA">
              <w:t>холодное водоснабжение (</w:t>
            </w:r>
            <w:proofErr w:type="spellStart"/>
            <w:r w:rsidRPr="00C654BA">
              <w:t>тыс.руб</w:t>
            </w:r>
            <w:proofErr w:type="spellEnd"/>
            <w:r w:rsidRPr="00C654BA">
              <w:t>.):</w:t>
            </w:r>
          </w:p>
        </w:tc>
        <w:tc>
          <w:tcPr>
            <w:tcW w:w="1950" w:type="dxa"/>
          </w:tcPr>
          <w:p w:rsidR="00EB26DB" w:rsidRPr="00C654BA" w:rsidRDefault="00F400D1" w:rsidP="00242843">
            <w:pPr>
              <w:spacing w:after="0" w:line="240" w:lineRule="auto"/>
              <w:jc w:val="center"/>
            </w:pPr>
            <w:r>
              <w:t>4 374</w:t>
            </w:r>
            <w:bookmarkStart w:id="0" w:name="_GoBack"/>
            <w:bookmarkEnd w:id="0"/>
          </w:p>
        </w:tc>
      </w:tr>
    </w:tbl>
    <w:p w:rsidR="00EB26DB" w:rsidRDefault="00EB26DB"/>
    <w:sectPr w:rsidR="00EB26DB" w:rsidSect="00D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7C"/>
    <w:multiLevelType w:val="hybridMultilevel"/>
    <w:tmpl w:val="6AF4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0E1"/>
    <w:multiLevelType w:val="hybridMultilevel"/>
    <w:tmpl w:val="B0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EC8"/>
    <w:multiLevelType w:val="hybridMultilevel"/>
    <w:tmpl w:val="15F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30B6"/>
    <w:multiLevelType w:val="hybridMultilevel"/>
    <w:tmpl w:val="CED6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3208"/>
    <w:multiLevelType w:val="hybridMultilevel"/>
    <w:tmpl w:val="59B4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5C44"/>
    <w:multiLevelType w:val="hybridMultilevel"/>
    <w:tmpl w:val="111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979"/>
    <w:multiLevelType w:val="hybridMultilevel"/>
    <w:tmpl w:val="FD0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C1"/>
    <w:multiLevelType w:val="hybridMultilevel"/>
    <w:tmpl w:val="992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6D9E"/>
    <w:multiLevelType w:val="hybridMultilevel"/>
    <w:tmpl w:val="4EFA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B5"/>
    <w:multiLevelType w:val="multilevel"/>
    <w:tmpl w:val="A9DC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42509DC"/>
    <w:multiLevelType w:val="hybridMultilevel"/>
    <w:tmpl w:val="6FE0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0B0"/>
    <w:multiLevelType w:val="hybridMultilevel"/>
    <w:tmpl w:val="8AB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6054B"/>
    <w:multiLevelType w:val="hybridMultilevel"/>
    <w:tmpl w:val="DEF2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F0A05"/>
    <w:multiLevelType w:val="hybridMultilevel"/>
    <w:tmpl w:val="E51C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E5315"/>
    <w:multiLevelType w:val="hybridMultilevel"/>
    <w:tmpl w:val="542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A3C"/>
    <w:multiLevelType w:val="hybridMultilevel"/>
    <w:tmpl w:val="A69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F7B29"/>
    <w:multiLevelType w:val="hybridMultilevel"/>
    <w:tmpl w:val="6570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0072"/>
    <w:multiLevelType w:val="hybridMultilevel"/>
    <w:tmpl w:val="D164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BFD"/>
    <w:multiLevelType w:val="hybridMultilevel"/>
    <w:tmpl w:val="2E9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17280"/>
    <w:multiLevelType w:val="hybridMultilevel"/>
    <w:tmpl w:val="E056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6263E"/>
    <w:multiLevelType w:val="hybridMultilevel"/>
    <w:tmpl w:val="8104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0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33"/>
    <w:rsid w:val="00002BBF"/>
    <w:rsid w:val="00007280"/>
    <w:rsid w:val="000138E3"/>
    <w:rsid w:val="000149A8"/>
    <w:rsid w:val="0001611C"/>
    <w:rsid w:val="0002653A"/>
    <w:rsid w:val="00040FDA"/>
    <w:rsid w:val="000425B6"/>
    <w:rsid w:val="0005185D"/>
    <w:rsid w:val="00061889"/>
    <w:rsid w:val="00063E81"/>
    <w:rsid w:val="000B26EA"/>
    <w:rsid w:val="000C02EB"/>
    <w:rsid w:val="000F38DF"/>
    <w:rsid w:val="00100711"/>
    <w:rsid w:val="001050E9"/>
    <w:rsid w:val="00115732"/>
    <w:rsid w:val="001248EB"/>
    <w:rsid w:val="00131520"/>
    <w:rsid w:val="00132DD2"/>
    <w:rsid w:val="00142ABF"/>
    <w:rsid w:val="00145E20"/>
    <w:rsid w:val="0016157D"/>
    <w:rsid w:val="00163487"/>
    <w:rsid w:val="00175353"/>
    <w:rsid w:val="00187D69"/>
    <w:rsid w:val="00194DD0"/>
    <w:rsid w:val="00195110"/>
    <w:rsid w:val="001A44CE"/>
    <w:rsid w:val="001C1A0F"/>
    <w:rsid w:val="001C43ED"/>
    <w:rsid w:val="001F763E"/>
    <w:rsid w:val="00202D33"/>
    <w:rsid w:val="00202FFD"/>
    <w:rsid w:val="0020681E"/>
    <w:rsid w:val="00232DD2"/>
    <w:rsid w:val="00242843"/>
    <w:rsid w:val="002706F7"/>
    <w:rsid w:val="002B19C7"/>
    <w:rsid w:val="002C294F"/>
    <w:rsid w:val="002C3B35"/>
    <w:rsid w:val="002D0C23"/>
    <w:rsid w:val="002D376D"/>
    <w:rsid w:val="002D3A21"/>
    <w:rsid w:val="002D3ACE"/>
    <w:rsid w:val="002D421A"/>
    <w:rsid w:val="002E05DD"/>
    <w:rsid w:val="002F1D40"/>
    <w:rsid w:val="002F5425"/>
    <w:rsid w:val="003005FF"/>
    <w:rsid w:val="003038FB"/>
    <w:rsid w:val="00310601"/>
    <w:rsid w:val="00311618"/>
    <w:rsid w:val="00316F49"/>
    <w:rsid w:val="00321272"/>
    <w:rsid w:val="00327E59"/>
    <w:rsid w:val="0035224E"/>
    <w:rsid w:val="003604DF"/>
    <w:rsid w:val="00362EE2"/>
    <w:rsid w:val="003672D2"/>
    <w:rsid w:val="00372B49"/>
    <w:rsid w:val="003838FD"/>
    <w:rsid w:val="003A20EC"/>
    <w:rsid w:val="003B539B"/>
    <w:rsid w:val="003D0616"/>
    <w:rsid w:val="003E1D14"/>
    <w:rsid w:val="003F0E77"/>
    <w:rsid w:val="00407CE1"/>
    <w:rsid w:val="00411F44"/>
    <w:rsid w:val="004174C4"/>
    <w:rsid w:val="00431E7D"/>
    <w:rsid w:val="004379CD"/>
    <w:rsid w:val="00454D00"/>
    <w:rsid w:val="00464006"/>
    <w:rsid w:val="00477616"/>
    <w:rsid w:val="00480AAC"/>
    <w:rsid w:val="00496B5C"/>
    <w:rsid w:val="0049726F"/>
    <w:rsid w:val="004B011C"/>
    <w:rsid w:val="004B034E"/>
    <w:rsid w:val="004B1D97"/>
    <w:rsid w:val="004B3C1A"/>
    <w:rsid w:val="004F3C79"/>
    <w:rsid w:val="00535056"/>
    <w:rsid w:val="00551D1A"/>
    <w:rsid w:val="005545B5"/>
    <w:rsid w:val="005810BB"/>
    <w:rsid w:val="00591577"/>
    <w:rsid w:val="005A3A5B"/>
    <w:rsid w:val="005A7A78"/>
    <w:rsid w:val="005D19F5"/>
    <w:rsid w:val="005D557A"/>
    <w:rsid w:val="005E3CB8"/>
    <w:rsid w:val="005F3740"/>
    <w:rsid w:val="006475C8"/>
    <w:rsid w:val="006644CC"/>
    <w:rsid w:val="006724F7"/>
    <w:rsid w:val="006B6EE6"/>
    <w:rsid w:val="006B7665"/>
    <w:rsid w:val="006C1306"/>
    <w:rsid w:val="006C60F9"/>
    <w:rsid w:val="006D4126"/>
    <w:rsid w:val="006E528E"/>
    <w:rsid w:val="006E6C3A"/>
    <w:rsid w:val="0072551A"/>
    <w:rsid w:val="0072636F"/>
    <w:rsid w:val="0072740E"/>
    <w:rsid w:val="00731AAC"/>
    <w:rsid w:val="00734593"/>
    <w:rsid w:val="00757E55"/>
    <w:rsid w:val="00777559"/>
    <w:rsid w:val="007848FF"/>
    <w:rsid w:val="007A31BB"/>
    <w:rsid w:val="007C7312"/>
    <w:rsid w:val="007E2141"/>
    <w:rsid w:val="007F3DB8"/>
    <w:rsid w:val="008012D6"/>
    <w:rsid w:val="00804C29"/>
    <w:rsid w:val="00866B68"/>
    <w:rsid w:val="00870307"/>
    <w:rsid w:val="00883ABA"/>
    <w:rsid w:val="00883EB5"/>
    <w:rsid w:val="00884B56"/>
    <w:rsid w:val="0089671E"/>
    <w:rsid w:val="008A0D5C"/>
    <w:rsid w:val="008A24C2"/>
    <w:rsid w:val="008A2CE7"/>
    <w:rsid w:val="008B0FA4"/>
    <w:rsid w:val="008C2D9D"/>
    <w:rsid w:val="008E53CF"/>
    <w:rsid w:val="00922029"/>
    <w:rsid w:val="0092461C"/>
    <w:rsid w:val="00953432"/>
    <w:rsid w:val="00955091"/>
    <w:rsid w:val="00984909"/>
    <w:rsid w:val="00986778"/>
    <w:rsid w:val="00990B5E"/>
    <w:rsid w:val="009977EC"/>
    <w:rsid w:val="009A15BC"/>
    <w:rsid w:val="009C34A2"/>
    <w:rsid w:val="009C62F3"/>
    <w:rsid w:val="009D3CD3"/>
    <w:rsid w:val="009F1C31"/>
    <w:rsid w:val="009F601F"/>
    <w:rsid w:val="00A073B6"/>
    <w:rsid w:val="00A27407"/>
    <w:rsid w:val="00A40DE6"/>
    <w:rsid w:val="00A41559"/>
    <w:rsid w:val="00A70F7D"/>
    <w:rsid w:val="00A85B9B"/>
    <w:rsid w:val="00A92AF0"/>
    <w:rsid w:val="00AA3F7C"/>
    <w:rsid w:val="00AC64D2"/>
    <w:rsid w:val="00B01265"/>
    <w:rsid w:val="00B06668"/>
    <w:rsid w:val="00B176FF"/>
    <w:rsid w:val="00B21322"/>
    <w:rsid w:val="00B37ECB"/>
    <w:rsid w:val="00B40170"/>
    <w:rsid w:val="00B70961"/>
    <w:rsid w:val="00B94E5C"/>
    <w:rsid w:val="00BA04AA"/>
    <w:rsid w:val="00BB52FE"/>
    <w:rsid w:val="00BC4E7F"/>
    <w:rsid w:val="00BC5DD9"/>
    <w:rsid w:val="00BD36ED"/>
    <w:rsid w:val="00BE0613"/>
    <w:rsid w:val="00BF2EE2"/>
    <w:rsid w:val="00BF6F86"/>
    <w:rsid w:val="00C16838"/>
    <w:rsid w:val="00C368B9"/>
    <w:rsid w:val="00C47CE3"/>
    <w:rsid w:val="00C53F0F"/>
    <w:rsid w:val="00C654BA"/>
    <w:rsid w:val="00CA7016"/>
    <w:rsid w:val="00CA7642"/>
    <w:rsid w:val="00CF1943"/>
    <w:rsid w:val="00D02823"/>
    <w:rsid w:val="00D1008D"/>
    <w:rsid w:val="00D164E7"/>
    <w:rsid w:val="00D2377B"/>
    <w:rsid w:val="00D40935"/>
    <w:rsid w:val="00D4334F"/>
    <w:rsid w:val="00D55D68"/>
    <w:rsid w:val="00DA2B90"/>
    <w:rsid w:val="00DE1AF5"/>
    <w:rsid w:val="00DE3AB3"/>
    <w:rsid w:val="00DF23D8"/>
    <w:rsid w:val="00E00C1D"/>
    <w:rsid w:val="00E547C9"/>
    <w:rsid w:val="00E86FA3"/>
    <w:rsid w:val="00EB26DB"/>
    <w:rsid w:val="00EB6A88"/>
    <w:rsid w:val="00F1692B"/>
    <w:rsid w:val="00F400D1"/>
    <w:rsid w:val="00F4232F"/>
    <w:rsid w:val="00F61D97"/>
    <w:rsid w:val="00F73795"/>
    <w:rsid w:val="00F86572"/>
    <w:rsid w:val="00F9226B"/>
    <w:rsid w:val="00FA2A40"/>
    <w:rsid w:val="00FD5B7D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02D33"/>
    <w:pPr>
      <w:ind w:left="720"/>
      <w:contextualSpacing/>
    </w:pPr>
  </w:style>
  <w:style w:type="character" w:customStyle="1" w:styleId="b-tabulationtext">
    <w:name w:val="b-tabulation_text"/>
    <w:uiPriority w:val="99"/>
    <w:rsid w:val="004379CD"/>
    <w:rPr>
      <w:rFonts w:cs="Times New Roman"/>
    </w:rPr>
  </w:style>
  <w:style w:type="paragraph" w:customStyle="1" w:styleId="ConsPlusNormal">
    <w:name w:val="ConsPlusNormal"/>
    <w:uiPriority w:val="99"/>
    <w:rsid w:val="00B37E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10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Администратор</cp:lastModifiedBy>
  <cp:revision>25</cp:revision>
  <dcterms:created xsi:type="dcterms:W3CDTF">2014-04-18T04:42:00Z</dcterms:created>
  <dcterms:modified xsi:type="dcterms:W3CDTF">2015-05-11T02:39:00Z</dcterms:modified>
</cp:coreProperties>
</file>